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0B3EF" w14:textId="24FE3C37" w:rsidR="00FA29F2" w:rsidRDefault="00690275" w:rsidP="000867DE">
      <w:r>
        <w:rPr>
          <w:noProof/>
        </w:rPr>
        <w:drawing>
          <wp:anchor distT="0" distB="0" distL="114300" distR="114300" simplePos="0" relativeHeight="251659264" behindDoc="0" locked="0" layoutInCell="1" allowOverlap="1" wp14:anchorId="4858DC1A" wp14:editId="1400AE49">
            <wp:simplePos x="0" y="0"/>
            <wp:positionH relativeFrom="column">
              <wp:posOffset>0</wp:posOffset>
            </wp:positionH>
            <wp:positionV relativeFrom="paragraph">
              <wp:posOffset>215900</wp:posOffset>
            </wp:positionV>
            <wp:extent cx="1917700" cy="495300"/>
            <wp:effectExtent l="0" t="0" r="0" b="0"/>
            <wp:wrapSquare wrapText="bothSides"/>
            <wp:docPr id="1997385499" name="Bildobjekt 1" descr="En bild som visar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385499" name="Bildobjekt 1" descr="En bild som visar logotyp&#10;&#10;Automatiskt genererad beskrivni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4374" r="900" b="24242"/>
                    <a:stretch/>
                  </pic:blipFill>
                  <pic:spPr bwMode="auto">
                    <a:xfrm>
                      <a:off x="0" y="0"/>
                      <a:ext cx="1917700" cy="495300"/>
                    </a:xfrm>
                    <a:prstGeom prst="rect">
                      <a:avLst/>
                    </a:prstGeom>
                    <a:noFill/>
                    <a:ln>
                      <a:noFill/>
                    </a:ln>
                    <a:extLst>
                      <a:ext uri="{53640926-AAD7-44D8-BBD7-CCE9431645EC}">
                        <a14:shadowObscured xmlns:a14="http://schemas.microsoft.com/office/drawing/2010/main"/>
                      </a:ext>
                    </a:extLst>
                  </pic:spPr>
                </pic:pic>
              </a:graphicData>
            </a:graphic>
          </wp:anchor>
        </w:drawing>
      </w:r>
      <w:r>
        <w:rPr>
          <w:rFonts w:cs="Arial"/>
          <w:b/>
          <w:sz w:val="24"/>
          <w:szCs w:val="24"/>
        </w:rPr>
        <w:br/>
      </w:r>
      <w:r w:rsidR="007652D4">
        <w:rPr>
          <w:rFonts w:cs="Arial"/>
          <w:b/>
          <w:sz w:val="24"/>
          <w:szCs w:val="24"/>
        </w:rPr>
        <w:t>E</w:t>
      </w:r>
      <w:r w:rsidR="00C56252" w:rsidRPr="00C71BD5">
        <w:rPr>
          <w:rFonts w:cs="Arial"/>
          <w:b/>
          <w:sz w:val="24"/>
          <w:szCs w:val="24"/>
        </w:rPr>
        <w:t>t</w:t>
      </w:r>
      <w:r w:rsidR="001F18F4">
        <w:rPr>
          <w:rFonts w:cs="Arial"/>
          <w:b/>
          <w:sz w:val="24"/>
          <w:szCs w:val="24"/>
        </w:rPr>
        <w:t>t projekt från Rotary Doctors</w:t>
      </w:r>
      <w:r w:rsidR="00BF53DB">
        <w:rPr>
          <w:rFonts w:cs="Arial"/>
          <w:b/>
          <w:sz w:val="24"/>
          <w:szCs w:val="24"/>
        </w:rPr>
        <w:t xml:space="preserve"> - söker</w:t>
      </w:r>
      <w:r w:rsidR="00680C97" w:rsidRPr="00C71BD5">
        <w:rPr>
          <w:rFonts w:cs="Arial"/>
          <w:b/>
          <w:sz w:val="24"/>
          <w:szCs w:val="24"/>
        </w:rPr>
        <w:t xml:space="preserve"> stöd från en Rotaryklubb</w:t>
      </w:r>
      <w:r w:rsidR="000867DE">
        <w:rPr>
          <w:rFonts w:cs="Arial"/>
          <w:b/>
          <w:sz w:val="24"/>
          <w:szCs w:val="24"/>
        </w:rPr>
        <w:br/>
      </w:r>
      <w:r w:rsidR="00C56252" w:rsidRPr="00B321BD">
        <w:rPr>
          <w:rFonts w:cs="Arial"/>
          <w:b/>
        </w:rPr>
        <w:t>Namn:</w:t>
      </w:r>
      <w:r w:rsidR="00C56252" w:rsidRPr="00B321BD">
        <w:rPr>
          <w:rFonts w:cs="Arial"/>
        </w:rPr>
        <w:t xml:space="preserve"> </w:t>
      </w:r>
      <w:r w:rsidR="008A646A">
        <w:rPr>
          <w:rFonts w:cs="Arial"/>
          <w:b/>
          <w:i/>
        </w:rPr>
        <w:t xml:space="preserve">Projekt mot </w:t>
      </w:r>
      <w:r w:rsidR="00A10C9D">
        <w:rPr>
          <w:rFonts w:cs="Arial"/>
          <w:b/>
          <w:i/>
        </w:rPr>
        <w:t>undernäring i byar</w:t>
      </w:r>
      <w:r w:rsidR="00BF53DB">
        <w:rPr>
          <w:rFonts w:cs="Arial"/>
          <w:b/>
          <w:i/>
        </w:rPr>
        <w:t xml:space="preserve"> i västra Kenya</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386"/>
      </w:tblGrid>
      <w:tr w:rsidR="00FA29F2" w14:paraId="0BBF7F76" w14:textId="77777777" w:rsidTr="00CC58FF">
        <w:tc>
          <w:tcPr>
            <w:tcW w:w="3686" w:type="dxa"/>
          </w:tcPr>
          <w:p w14:paraId="3A00FC5A" w14:textId="3E376F3D" w:rsidR="00FA29F2" w:rsidRDefault="00567191">
            <w:r w:rsidRPr="00FA29F2">
              <w:rPr>
                <w:rFonts w:cs="Arial"/>
                <w:b/>
                <w:noProof/>
                <w:lang w:eastAsia="sv-SE"/>
              </w:rPr>
              <w:drawing>
                <wp:inline distT="0" distB="0" distL="0" distR="0" wp14:anchorId="6FB354D1" wp14:editId="0663042C">
                  <wp:extent cx="2194560" cy="2103120"/>
                  <wp:effectExtent l="0" t="0" r="0" b="0"/>
                  <wp:docPr id="5" name="Bildobjekt 5" descr="L:\RLB\Jeeplinjer\Endebess\Anders Dybjer\Vid Endebesskliniken Foto Anders Dybj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RLB\Jeeplinjer\Endebess\Anders Dybjer\Vid Endebesskliniken Foto Anders Dybje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3823" cy="2111997"/>
                          </a:xfrm>
                          <a:prstGeom prst="rect">
                            <a:avLst/>
                          </a:prstGeom>
                          <a:noFill/>
                          <a:ln>
                            <a:noFill/>
                          </a:ln>
                        </pic:spPr>
                      </pic:pic>
                    </a:graphicData>
                  </a:graphic>
                </wp:inline>
              </w:drawing>
            </w:r>
          </w:p>
        </w:tc>
        <w:tc>
          <w:tcPr>
            <w:tcW w:w="5386" w:type="dxa"/>
          </w:tcPr>
          <w:p w14:paraId="2393871A" w14:textId="391E8FC9" w:rsidR="00FA29F2" w:rsidRDefault="00FA29F2" w:rsidP="00FA29F2">
            <w:r w:rsidRPr="008A646A">
              <w:rPr>
                <w:b/>
              </w:rPr>
              <w:t>Bakgrund:</w:t>
            </w:r>
            <w:r>
              <w:rPr>
                <w:b/>
              </w:rPr>
              <w:br/>
            </w:r>
            <w:r>
              <w:t xml:space="preserve">Rotary Doctors har </w:t>
            </w:r>
            <w:r w:rsidR="00A10C9D">
              <w:t xml:space="preserve">barn och mödravårdsverksamhet i byar i </w:t>
            </w:r>
            <w:proofErr w:type="spellStart"/>
            <w:r w:rsidR="00A10C9D">
              <w:t>Endebess</w:t>
            </w:r>
            <w:proofErr w:type="spellEnd"/>
            <w:r w:rsidR="00A10C9D">
              <w:t xml:space="preserve">, Kwanza och North </w:t>
            </w:r>
            <w:proofErr w:type="spellStart"/>
            <w:r w:rsidR="00A10C9D">
              <w:t>Pokot</w:t>
            </w:r>
            <w:proofErr w:type="spellEnd"/>
            <w:r w:rsidR="00A10C9D">
              <w:t xml:space="preserve">. </w:t>
            </w:r>
            <w:r>
              <w:t xml:space="preserve">I </w:t>
            </w:r>
            <w:r w:rsidR="00A10C9D">
              <w:t>dessa områden ser våra verksamhetsansvariga regelbundet barn</w:t>
            </w:r>
            <w:r w:rsidR="007E2406">
              <w:t xml:space="preserve"> som</w:t>
            </w:r>
            <w:r w:rsidR="00A10C9D">
              <w:t xml:space="preserve"> är undernärda. Det </w:t>
            </w:r>
            <w:r w:rsidR="00216C7F">
              <w:t>är</w:t>
            </w:r>
            <w:r w:rsidR="00A10C9D">
              <w:t xml:space="preserve"> </w:t>
            </w:r>
            <w:r>
              <w:t xml:space="preserve">familjer som inte har något eget land att odla </w:t>
            </w:r>
            <w:r w:rsidR="002D0A33">
              <w:t xml:space="preserve">eller familjer som bor där det är mycket torrt och </w:t>
            </w:r>
            <w:r w:rsidR="002B3C49">
              <w:t xml:space="preserve">det är </w:t>
            </w:r>
            <w:r w:rsidR="002D0A33">
              <w:t>besvärligt att få skördarna att räcka till</w:t>
            </w:r>
            <w:r w:rsidR="002977F8">
              <w:t>.</w:t>
            </w:r>
            <w:r>
              <w:t xml:space="preserve"> Undernäring </w:t>
            </w:r>
            <w:r w:rsidR="009E055B">
              <w:t>sammanfaller ofta med</w:t>
            </w:r>
            <w:r>
              <w:t xml:space="preserve"> att</w:t>
            </w:r>
            <w:r w:rsidR="009E055B">
              <w:t xml:space="preserve"> b</w:t>
            </w:r>
            <w:r>
              <w:t>arnet varit sjukt och får inte upp vikten efter</w:t>
            </w:r>
            <w:r w:rsidR="002B3C49">
              <w:t xml:space="preserve">åt, att </w:t>
            </w:r>
            <w:r>
              <w:t>barnet kan ha fått ett mindre syskon eller familjen plötsligt ha</w:t>
            </w:r>
            <w:r w:rsidR="00056A11">
              <w:t>r</w:t>
            </w:r>
            <w:r>
              <w:t xml:space="preserve"> förlorat inkomster. Mammor har ofta lite kunskap om vilken typ av näring som </w:t>
            </w:r>
            <w:r w:rsidR="00CC58FF">
              <w:t>barn</w:t>
            </w:r>
            <w:r>
              <w:t xml:space="preserve"> behöver</w:t>
            </w:r>
            <w:r w:rsidR="004C15C3">
              <w:t xml:space="preserve">. </w:t>
            </w:r>
            <w:r w:rsidR="00A10C9D">
              <w:t xml:space="preserve"> </w:t>
            </w:r>
          </w:p>
          <w:p w14:paraId="7B191174" w14:textId="4A28CE11" w:rsidR="00FA29F2" w:rsidRDefault="00FA29F2" w:rsidP="00A10C9D">
            <w:r>
              <w:t xml:space="preserve">  </w:t>
            </w:r>
          </w:p>
        </w:tc>
      </w:tr>
    </w:tbl>
    <w:p w14:paraId="4C899022" w14:textId="2DEDE235" w:rsidR="001755CB" w:rsidRPr="001755CB" w:rsidRDefault="00567191" w:rsidP="00FA29F2">
      <w:pPr>
        <w:rPr>
          <w:rFonts w:cs="Arial"/>
        </w:rPr>
      </w:pPr>
      <w:r w:rsidRPr="00FB6AC3">
        <w:rPr>
          <w:rFonts w:cs="Arial"/>
          <w:b/>
        </w:rPr>
        <w:t xml:space="preserve">Målsättning </w:t>
      </w:r>
      <w:r>
        <w:rPr>
          <w:rFonts w:cs="Arial"/>
          <w:b/>
        </w:rPr>
        <w:t xml:space="preserve">och projektinnehåll </w:t>
      </w:r>
      <w:r w:rsidRPr="00FB6AC3">
        <w:rPr>
          <w:rFonts w:cs="Arial"/>
          <w:b/>
        </w:rPr>
        <w:t>i projekt</w:t>
      </w:r>
      <w:r>
        <w:rPr>
          <w:rFonts w:cs="Arial"/>
          <w:b/>
        </w:rPr>
        <w:t>et</w:t>
      </w:r>
      <w:r w:rsidRPr="00FB6AC3">
        <w:rPr>
          <w:rFonts w:cs="Arial"/>
          <w:b/>
        </w:rPr>
        <w:t>:</w:t>
      </w:r>
      <w:r w:rsidRPr="00FB6AC3">
        <w:rPr>
          <w:rFonts w:cs="Arial"/>
        </w:rPr>
        <w:t xml:space="preserve"> </w:t>
      </w:r>
      <w:r w:rsidRPr="00FB6AC3">
        <w:rPr>
          <w:rFonts w:cs="Arial"/>
        </w:rPr>
        <w:br/>
      </w:r>
      <w:r>
        <w:t>Målet är att mammor ska få bättre kunskap om näringsrik mat för barn, om riskfaktorer, om tidiga tecken på undernäring och veta hur man som föräldrar ska agera. Dessutom kommer familjerna att få stöd med näringstillägg samt viktiga vitaminer/mineraler till barn</w:t>
      </w:r>
      <w:r w:rsidR="00D514DC">
        <w:t xml:space="preserve">en. </w:t>
      </w:r>
      <w:r>
        <w:t xml:space="preserve">Hembesök görs i familjerna </w:t>
      </w:r>
      <w:r w:rsidR="00FA577D">
        <w:t>av</w:t>
      </w:r>
      <w:r>
        <w:t xml:space="preserve"> personal</w:t>
      </w:r>
      <w:r w:rsidR="00FA577D">
        <w:t xml:space="preserve"> och</w:t>
      </w:r>
      <w:r>
        <w:t xml:space="preserve"> </w:t>
      </w:r>
      <w:proofErr w:type="spellStart"/>
      <w:r>
        <w:t>byhälsovolontärer</w:t>
      </w:r>
      <w:proofErr w:type="spellEnd"/>
      <w:r>
        <w:t>. Familjer kommer att få besök minst tre gånger under tre månader</w:t>
      </w:r>
      <w:r w:rsidR="008A646A">
        <w:br/>
      </w:r>
      <w:r w:rsidR="00671803">
        <w:rPr>
          <w:rFonts w:cs="Arial"/>
          <w:b/>
        </w:rPr>
        <w:br/>
      </w:r>
      <w:r w:rsidR="001755CB">
        <w:rPr>
          <w:rFonts w:cs="Arial"/>
          <w:b/>
        </w:rPr>
        <w:t>Budget</w:t>
      </w:r>
      <w:r w:rsidR="00A10C9D">
        <w:rPr>
          <w:rFonts w:cs="Arial"/>
          <w:b/>
        </w:rPr>
        <w:t xml:space="preserve"> som motsvarar stöd till </w:t>
      </w:r>
      <w:r w:rsidR="003C35D9">
        <w:rPr>
          <w:rFonts w:cs="Arial"/>
          <w:b/>
        </w:rPr>
        <w:t>6</w:t>
      </w:r>
      <w:r w:rsidR="00A10C9D">
        <w:rPr>
          <w:rFonts w:cs="Arial"/>
          <w:b/>
        </w:rPr>
        <w:t>0 familjer</w:t>
      </w:r>
      <w:r w:rsidR="00C56252" w:rsidRPr="00FB6AC3">
        <w:rPr>
          <w:rFonts w:cs="Arial"/>
          <w:b/>
        </w:rPr>
        <w:t>:</w:t>
      </w:r>
    </w:p>
    <w:tbl>
      <w:tblPr>
        <w:tblStyle w:val="Tabellrutnt"/>
        <w:tblW w:w="0" w:type="auto"/>
        <w:tblInd w:w="-5" w:type="dxa"/>
        <w:tblLook w:val="04A0" w:firstRow="1" w:lastRow="0" w:firstColumn="1" w:lastColumn="0" w:noHBand="0" w:noVBand="1"/>
      </w:tblPr>
      <w:tblGrid>
        <w:gridCol w:w="2802"/>
        <w:gridCol w:w="1729"/>
        <w:gridCol w:w="539"/>
        <w:gridCol w:w="3690"/>
      </w:tblGrid>
      <w:tr w:rsidR="00FA29F2" w:rsidRPr="00F41CDD" w14:paraId="69EEAA00" w14:textId="77777777" w:rsidTr="00FA577D">
        <w:tc>
          <w:tcPr>
            <w:tcW w:w="2802" w:type="dxa"/>
          </w:tcPr>
          <w:p w14:paraId="546B4004" w14:textId="77777777" w:rsidR="008B77A1" w:rsidRPr="00F41CDD" w:rsidRDefault="008B77A1">
            <w:pPr>
              <w:rPr>
                <w:rFonts w:cs="Arial"/>
                <w:b/>
              </w:rPr>
            </w:pPr>
          </w:p>
        </w:tc>
        <w:tc>
          <w:tcPr>
            <w:tcW w:w="2268" w:type="dxa"/>
            <w:gridSpan w:val="2"/>
          </w:tcPr>
          <w:p w14:paraId="3183C739" w14:textId="77777777" w:rsidR="008B77A1" w:rsidRPr="00F41CDD" w:rsidRDefault="008B77A1" w:rsidP="00680C97">
            <w:pPr>
              <w:jc w:val="center"/>
              <w:rPr>
                <w:rFonts w:cs="Arial"/>
                <w:b/>
              </w:rPr>
            </w:pPr>
            <w:r w:rsidRPr="00F41CDD">
              <w:rPr>
                <w:rFonts w:cs="Arial"/>
                <w:b/>
              </w:rPr>
              <w:t>Svenska kronor</w:t>
            </w:r>
          </w:p>
        </w:tc>
        <w:tc>
          <w:tcPr>
            <w:tcW w:w="3685" w:type="dxa"/>
            <w:vMerge w:val="restart"/>
          </w:tcPr>
          <w:p w14:paraId="277EB385" w14:textId="77777777" w:rsidR="00FA29F2" w:rsidRDefault="00FA29F2" w:rsidP="00680C97">
            <w:pPr>
              <w:jc w:val="center"/>
              <w:rPr>
                <w:rFonts w:cs="Arial"/>
                <w:b/>
                <w:noProof/>
                <w:lang w:eastAsia="sv-SE"/>
              </w:rPr>
            </w:pPr>
            <w:r>
              <w:rPr>
                <w:rFonts w:cs="Arial"/>
                <w:b/>
                <w:noProof/>
                <w:lang w:eastAsia="sv-SE"/>
              </w:rPr>
              <w:t>Mätband för att mäta undernäring</w:t>
            </w:r>
          </w:p>
          <w:p w14:paraId="42B9B8AD" w14:textId="77777777" w:rsidR="008B77A1" w:rsidRPr="00F41CDD" w:rsidRDefault="00FA29F2" w:rsidP="00680C97">
            <w:pPr>
              <w:jc w:val="center"/>
              <w:rPr>
                <w:rFonts w:cs="Arial"/>
                <w:b/>
              </w:rPr>
            </w:pPr>
            <w:r w:rsidRPr="00FA29F2">
              <w:rPr>
                <w:rFonts w:cs="Arial"/>
                <w:b/>
                <w:noProof/>
                <w:lang w:eastAsia="sv-SE"/>
              </w:rPr>
              <w:drawing>
                <wp:inline distT="0" distB="0" distL="0" distR="0" wp14:anchorId="43A248CC" wp14:editId="42D4557B">
                  <wp:extent cx="1516380" cy="1819656"/>
                  <wp:effectExtent l="0" t="0" r="7620" b="9525"/>
                  <wp:docPr id="3" name="Bildobjekt 3" descr="L:\RLB\30 års j\Gröt\Mätsticka med ansikte halvt  mind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LB\30 års j\Gröt\Mätsticka med ansikte halvt  mindr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2652" cy="1827183"/>
                          </a:xfrm>
                          <a:prstGeom prst="rect">
                            <a:avLst/>
                          </a:prstGeom>
                          <a:noFill/>
                          <a:ln>
                            <a:noFill/>
                          </a:ln>
                        </pic:spPr>
                      </pic:pic>
                    </a:graphicData>
                  </a:graphic>
                </wp:inline>
              </w:drawing>
            </w:r>
          </w:p>
        </w:tc>
      </w:tr>
      <w:tr w:rsidR="00FA29F2" w:rsidRPr="00F41CDD" w14:paraId="6BBF94D0" w14:textId="77777777" w:rsidTr="00FA577D">
        <w:tc>
          <w:tcPr>
            <w:tcW w:w="2802" w:type="dxa"/>
          </w:tcPr>
          <w:p w14:paraId="0E2F8A8E" w14:textId="10B344BF" w:rsidR="00506778" w:rsidRPr="00F41CDD" w:rsidRDefault="00D514DC" w:rsidP="00216C7F">
            <w:pPr>
              <w:rPr>
                <w:rFonts w:cs="Arial"/>
                <w:b/>
              </w:rPr>
            </w:pPr>
            <w:r>
              <w:rPr>
                <w:rFonts w:cs="Arial"/>
                <w:b/>
              </w:rPr>
              <w:t>Näringstillägg</w:t>
            </w:r>
            <w:r w:rsidR="008A646A">
              <w:rPr>
                <w:rFonts w:cs="Arial"/>
                <w:b/>
              </w:rPr>
              <w:t>, vitaminer och mineraler</w:t>
            </w:r>
            <w:r w:rsidR="00CF48E3">
              <w:rPr>
                <w:rFonts w:cs="Arial"/>
                <w:b/>
              </w:rPr>
              <w:t>, tester</w:t>
            </w:r>
          </w:p>
        </w:tc>
        <w:tc>
          <w:tcPr>
            <w:tcW w:w="2268" w:type="dxa"/>
            <w:gridSpan w:val="2"/>
          </w:tcPr>
          <w:p w14:paraId="50E323A8" w14:textId="762A9DB3" w:rsidR="008B77A1" w:rsidRPr="00F41CDD" w:rsidRDefault="008A646A" w:rsidP="00A10C9D">
            <w:pPr>
              <w:jc w:val="center"/>
              <w:rPr>
                <w:rFonts w:cs="Arial"/>
                <w:b/>
              </w:rPr>
            </w:pPr>
            <w:r>
              <w:rPr>
                <w:rFonts w:cs="Arial"/>
                <w:b/>
              </w:rPr>
              <w:br/>
            </w:r>
            <w:r w:rsidR="00C03B2F">
              <w:rPr>
                <w:rFonts w:cs="Arial"/>
                <w:b/>
              </w:rPr>
              <w:t>1</w:t>
            </w:r>
            <w:r w:rsidR="00387272">
              <w:rPr>
                <w:rFonts w:cs="Arial"/>
                <w:b/>
              </w:rPr>
              <w:t>2</w:t>
            </w:r>
            <w:r w:rsidR="00A10C9D">
              <w:rPr>
                <w:rFonts w:cs="Arial"/>
                <w:b/>
              </w:rPr>
              <w:t xml:space="preserve"> 000</w:t>
            </w:r>
          </w:p>
        </w:tc>
        <w:tc>
          <w:tcPr>
            <w:tcW w:w="3685" w:type="dxa"/>
            <w:vMerge/>
          </w:tcPr>
          <w:p w14:paraId="34DBB51B" w14:textId="77777777" w:rsidR="008B77A1" w:rsidRPr="00F41CDD" w:rsidRDefault="008B77A1" w:rsidP="00680C97">
            <w:pPr>
              <w:jc w:val="center"/>
              <w:rPr>
                <w:rFonts w:cs="Arial"/>
                <w:b/>
              </w:rPr>
            </w:pPr>
          </w:p>
        </w:tc>
      </w:tr>
      <w:tr w:rsidR="00A10C9D" w:rsidRPr="00F41CDD" w14:paraId="7C1BEFCD" w14:textId="77777777" w:rsidTr="00FA577D">
        <w:tc>
          <w:tcPr>
            <w:tcW w:w="2802" w:type="dxa"/>
          </w:tcPr>
          <w:p w14:paraId="7BBA813B" w14:textId="13E770FA" w:rsidR="00A10C9D" w:rsidRDefault="00A10C9D" w:rsidP="00216C7F">
            <w:pPr>
              <w:rPr>
                <w:rFonts w:cs="Arial"/>
                <w:b/>
              </w:rPr>
            </w:pPr>
            <w:r>
              <w:rPr>
                <w:rFonts w:cs="Arial"/>
                <w:b/>
              </w:rPr>
              <w:t>Kostnader för volontärer och personal för att genomföra hembesöken</w:t>
            </w:r>
          </w:p>
        </w:tc>
        <w:tc>
          <w:tcPr>
            <w:tcW w:w="2268" w:type="dxa"/>
            <w:gridSpan w:val="2"/>
          </w:tcPr>
          <w:p w14:paraId="77F2B0B1" w14:textId="3B7101B5" w:rsidR="00A10C9D" w:rsidRDefault="00506778" w:rsidP="00216C7F">
            <w:pPr>
              <w:jc w:val="center"/>
              <w:rPr>
                <w:rFonts w:cs="Arial"/>
                <w:b/>
              </w:rPr>
            </w:pPr>
            <w:r>
              <w:rPr>
                <w:rFonts w:cs="Arial"/>
                <w:b/>
              </w:rPr>
              <w:br/>
            </w:r>
            <w:r>
              <w:rPr>
                <w:rFonts w:cs="Arial"/>
                <w:b/>
              </w:rPr>
              <w:br/>
              <w:t>1</w:t>
            </w:r>
            <w:r w:rsidR="00387272">
              <w:rPr>
                <w:rFonts w:cs="Arial"/>
                <w:b/>
              </w:rPr>
              <w:t>2 00</w:t>
            </w:r>
            <w:r>
              <w:rPr>
                <w:rFonts w:cs="Arial"/>
                <w:b/>
              </w:rPr>
              <w:t xml:space="preserve">0 </w:t>
            </w:r>
          </w:p>
        </w:tc>
        <w:tc>
          <w:tcPr>
            <w:tcW w:w="3685" w:type="dxa"/>
            <w:vMerge/>
          </w:tcPr>
          <w:p w14:paraId="34715D7A" w14:textId="77777777" w:rsidR="00A10C9D" w:rsidRPr="00F41CDD" w:rsidRDefault="00A10C9D" w:rsidP="00680C97">
            <w:pPr>
              <w:jc w:val="center"/>
              <w:rPr>
                <w:rFonts w:cs="Arial"/>
                <w:b/>
              </w:rPr>
            </w:pPr>
          </w:p>
        </w:tc>
      </w:tr>
      <w:tr w:rsidR="00FA29F2" w:rsidRPr="00F41CDD" w14:paraId="20F1D8D4" w14:textId="77777777" w:rsidTr="00FA577D">
        <w:tc>
          <w:tcPr>
            <w:tcW w:w="2802" w:type="dxa"/>
          </w:tcPr>
          <w:p w14:paraId="56CB8D8C" w14:textId="77777777" w:rsidR="008B77A1" w:rsidRDefault="00506778">
            <w:pPr>
              <w:rPr>
                <w:rFonts w:cs="Arial"/>
                <w:b/>
              </w:rPr>
            </w:pPr>
            <w:r>
              <w:rPr>
                <w:rFonts w:cs="Arial"/>
                <w:b/>
              </w:rPr>
              <w:t>Planering och uppföljning</w:t>
            </w:r>
          </w:p>
          <w:p w14:paraId="5A021A49" w14:textId="77777777" w:rsidR="008A646A" w:rsidRPr="00F41CDD" w:rsidRDefault="008A646A" w:rsidP="00A10C9D">
            <w:pPr>
              <w:rPr>
                <w:rFonts w:cs="Arial"/>
                <w:b/>
              </w:rPr>
            </w:pPr>
          </w:p>
        </w:tc>
        <w:tc>
          <w:tcPr>
            <w:tcW w:w="2268" w:type="dxa"/>
            <w:gridSpan w:val="2"/>
          </w:tcPr>
          <w:p w14:paraId="1DB747FA" w14:textId="1A8217F9" w:rsidR="001755CB" w:rsidRDefault="00506778" w:rsidP="002345FB">
            <w:pPr>
              <w:jc w:val="center"/>
              <w:rPr>
                <w:rFonts w:cs="Arial"/>
                <w:b/>
              </w:rPr>
            </w:pPr>
            <w:r>
              <w:rPr>
                <w:rFonts w:cs="Arial"/>
                <w:b/>
              </w:rPr>
              <w:t xml:space="preserve">3 </w:t>
            </w:r>
            <w:r w:rsidR="00672958">
              <w:rPr>
                <w:rFonts w:cs="Arial"/>
                <w:b/>
              </w:rPr>
              <w:t>0</w:t>
            </w:r>
            <w:r>
              <w:rPr>
                <w:rFonts w:cs="Arial"/>
                <w:b/>
              </w:rPr>
              <w:t>00</w:t>
            </w:r>
          </w:p>
          <w:p w14:paraId="1B50F30D" w14:textId="77777777" w:rsidR="008A646A" w:rsidRPr="00F41CDD" w:rsidRDefault="008A646A" w:rsidP="002345FB">
            <w:pPr>
              <w:jc w:val="center"/>
              <w:rPr>
                <w:rFonts w:cs="Arial"/>
                <w:b/>
              </w:rPr>
            </w:pPr>
          </w:p>
        </w:tc>
        <w:tc>
          <w:tcPr>
            <w:tcW w:w="3685" w:type="dxa"/>
            <w:vMerge/>
          </w:tcPr>
          <w:p w14:paraId="0B88FA2A" w14:textId="77777777" w:rsidR="008B77A1" w:rsidRPr="00F41CDD" w:rsidRDefault="008B77A1" w:rsidP="00680C97">
            <w:pPr>
              <w:jc w:val="center"/>
              <w:rPr>
                <w:rFonts w:cs="Arial"/>
                <w:b/>
              </w:rPr>
            </w:pPr>
          </w:p>
        </w:tc>
      </w:tr>
      <w:tr w:rsidR="00FA29F2" w:rsidRPr="00F41CDD" w14:paraId="07B6E6D7" w14:textId="77777777" w:rsidTr="00FA577D">
        <w:trPr>
          <w:trHeight w:val="975"/>
        </w:trPr>
        <w:tc>
          <w:tcPr>
            <w:tcW w:w="2802" w:type="dxa"/>
          </w:tcPr>
          <w:p w14:paraId="79180000" w14:textId="70AE9F22" w:rsidR="008B77A1" w:rsidRPr="00F41CDD" w:rsidRDefault="008B77A1">
            <w:pPr>
              <w:rPr>
                <w:rFonts w:cs="Arial"/>
                <w:b/>
              </w:rPr>
            </w:pPr>
            <w:r w:rsidRPr="00F41CDD">
              <w:rPr>
                <w:rFonts w:cs="Arial"/>
                <w:b/>
              </w:rPr>
              <w:t>Totalt</w:t>
            </w:r>
            <w:r w:rsidR="00331829">
              <w:rPr>
                <w:rFonts w:cs="Arial"/>
                <w:b/>
              </w:rPr>
              <w:t>, cirka</w:t>
            </w:r>
          </w:p>
        </w:tc>
        <w:tc>
          <w:tcPr>
            <w:tcW w:w="2268" w:type="dxa"/>
            <w:gridSpan w:val="2"/>
          </w:tcPr>
          <w:p w14:paraId="251F053F" w14:textId="53C2F132" w:rsidR="008A646A" w:rsidRPr="00F41CDD" w:rsidRDefault="00663414" w:rsidP="00680C97">
            <w:pPr>
              <w:jc w:val="center"/>
              <w:rPr>
                <w:rFonts w:cs="Arial"/>
                <w:b/>
              </w:rPr>
            </w:pPr>
            <w:r>
              <w:rPr>
                <w:rFonts w:cs="Arial"/>
                <w:b/>
              </w:rPr>
              <w:t>2</w:t>
            </w:r>
            <w:r w:rsidR="00387272">
              <w:rPr>
                <w:rFonts w:cs="Arial"/>
                <w:b/>
              </w:rPr>
              <w:t>7 000</w:t>
            </w:r>
          </w:p>
        </w:tc>
        <w:tc>
          <w:tcPr>
            <w:tcW w:w="3685" w:type="dxa"/>
            <w:vMerge/>
          </w:tcPr>
          <w:p w14:paraId="321917E8" w14:textId="77777777" w:rsidR="008B77A1" w:rsidRPr="00F41CDD" w:rsidRDefault="008B77A1" w:rsidP="00680C97">
            <w:pPr>
              <w:jc w:val="center"/>
              <w:rPr>
                <w:rFonts w:cs="Arial"/>
                <w:b/>
              </w:rPr>
            </w:pPr>
          </w:p>
        </w:tc>
      </w:tr>
      <w:tr w:rsidR="00FA577D" w14:paraId="1E61A5DE" w14:textId="77777777" w:rsidTr="00FA5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229" w:type="dxa"/>
        </w:trPr>
        <w:tc>
          <w:tcPr>
            <w:tcW w:w="4531" w:type="dxa"/>
            <w:gridSpan w:val="2"/>
          </w:tcPr>
          <w:p w14:paraId="5702B835" w14:textId="77777777" w:rsidR="00FA577D" w:rsidRDefault="00FA577D" w:rsidP="00FA577D">
            <w:pPr>
              <w:rPr>
                <w:rFonts w:cs="Arial"/>
                <w:b/>
              </w:rPr>
            </w:pPr>
          </w:p>
        </w:tc>
      </w:tr>
    </w:tbl>
    <w:p w14:paraId="2BD37B78" w14:textId="42AC309C" w:rsidR="00FA577D" w:rsidRPr="00F41CDD" w:rsidRDefault="00FA577D" w:rsidP="00FA577D">
      <w:pPr>
        <w:rPr>
          <w:rFonts w:cs="Arial"/>
        </w:rPr>
      </w:pPr>
      <w:r>
        <w:rPr>
          <w:rFonts w:cs="Arial"/>
          <w:b/>
        </w:rPr>
        <w:t>T</w:t>
      </w:r>
      <w:r w:rsidRPr="00F41CDD">
        <w:rPr>
          <w:rFonts w:cs="Arial"/>
          <w:b/>
        </w:rPr>
        <w:t>idsperiod</w:t>
      </w:r>
      <w:r>
        <w:rPr>
          <w:rFonts w:cs="Arial"/>
          <w:b/>
        </w:rPr>
        <w:t xml:space="preserve"> och rapportering:</w:t>
      </w:r>
      <w:r w:rsidR="00672958">
        <w:rPr>
          <w:rFonts w:cs="Arial"/>
          <w:b/>
        </w:rPr>
        <w:br/>
      </w:r>
      <w:r w:rsidRPr="00F41CDD">
        <w:rPr>
          <w:rFonts w:cs="Arial"/>
        </w:rPr>
        <w:t xml:space="preserve">Projektet </w:t>
      </w:r>
      <w:r>
        <w:rPr>
          <w:rFonts w:cs="Arial"/>
        </w:rPr>
        <w:t xml:space="preserve">genomförs under 3 månader, genom hembesök då utbildning och utdelning av näringstillägg och vitaminer sker. Sen genomföras minst tre besök under de 3 månader som projektet genomförs. Under tiden och efter kommer familjer också ha kontakt med Rotary Doctors barn- och mödravårdsteam. </w:t>
      </w:r>
      <w:r w:rsidR="00671803">
        <w:rPr>
          <w:rFonts w:cs="Arial"/>
        </w:rPr>
        <w:t xml:space="preserve">Projektet leds av </w:t>
      </w:r>
      <w:r w:rsidR="00671803" w:rsidRPr="00F41CDD">
        <w:rPr>
          <w:rFonts w:cs="Arial"/>
        </w:rPr>
        <w:t>en fältk</w:t>
      </w:r>
      <w:r w:rsidR="00671803">
        <w:rPr>
          <w:rFonts w:cs="Arial"/>
        </w:rPr>
        <w:t>oordinator i Rotary Doctors</w:t>
      </w:r>
      <w:r w:rsidR="00671803" w:rsidRPr="00F41CDD">
        <w:rPr>
          <w:rFonts w:cs="Arial"/>
        </w:rPr>
        <w:t xml:space="preserve"> </w:t>
      </w:r>
      <w:r w:rsidR="00671803">
        <w:rPr>
          <w:rFonts w:cs="Arial"/>
        </w:rPr>
        <w:t xml:space="preserve">samarbetsorganisation i Kenya som </w:t>
      </w:r>
      <w:r>
        <w:rPr>
          <w:rFonts w:cs="Arial"/>
        </w:rPr>
        <w:t>kommer att ta foton under genomförandet samt skriva en rapport</w:t>
      </w:r>
      <w:r w:rsidRPr="00F41CDD">
        <w:rPr>
          <w:rFonts w:cs="Arial"/>
        </w:rPr>
        <w:t xml:space="preserve"> </w:t>
      </w:r>
      <w:r>
        <w:rPr>
          <w:rFonts w:cs="Arial"/>
        </w:rPr>
        <w:t xml:space="preserve">om vilka steg som tagits, inklusive en finansiell sammanställning. Denna information kommer att delas med Rotaryklubben.  </w:t>
      </w:r>
      <w:r w:rsidRPr="00F41CDD">
        <w:rPr>
          <w:rFonts w:cs="Arial"/>
        </w:rPr>
        <w:t xml:space="preserve"> </w:t>
      </w:r>
    </w:p>
    <w:p w14:paraId="292AD4E9" w14:textId="5EF6D8FB" w:rsidR="00FA577D" w:rsidRPr="00AA6C04" w:rsidRDefault="00FA577D">
      <w:pPr>
        <w:rPr>
          <w:rFonts w:cs="Arial"/>
        </w:rPr>
      </w:pPr>
      <w:r>
        <w:rPr>
          <w:rFonts w:cs="Arial"/>
        </w:rPr>
        <w:t>Uppdaterat 202</w:t>
      </w:r>
      <w:r w:rsidR="001C0F0D">
        <w:rPr>
          <w:rFonts w:cs="Arial"/>
        </w:rPr>
        <w:t>3</w:t>
      </w:r>
      <w:r>
        <w:rPr>
          <w:rFonts w:cs="Arial"/>
        </w:rPr>
        <w:t>-0</w:t>
      </w:r>
      <w:r w:rsidR="001C0F0D">
        <w:rPr>
          <w:rFonts w:cs="Arial"/>
        </w:rPr>
        <w:t>2-14</w:t>
      </w:r>
    </w:p>
    <w:sectPr w:rsidR="00FA577D" w:rsidRPr="00AA6C04" w:rsidSect="00BB07AB">
      <w:headerReference w:type="default" r:id="rId9"/>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1AC2F" w14:textId="77777777" w:rsidR="0065298E" w:rsidRDefault="0065298E" w:rsidP="00141B85">
      <w:pPr>
        <w:spacing w:after="0" w:line="240" w:lineRule="auto"/>
      </w:pPr>
      <w:r>
        <w:separator/>
      </w:r>
    </w:p>
  </w:endnote>
  <w:endnote w:type="continuationSeparator" w:id="0">
    <w:p w14:paraId="65037E2B" w14:textId="77777777" w:rsidR="0065298E" w:rsidRDefault="0065298E" w:rsidP="00141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AD54E" w14:textId="77777777" w:rsidR="0065298E" w:rsidRDefault="0065298E" w:rsidP="00141B85">
      <w:pPr>
        <w:spacing w:after="0" w:line="240" w:lineRule="auto"/>
      </w:pPr>
      <w:r>
        <w:separator/>
      </w:r>
    </w:p>
  </w:footnote>
  <w:footnote w:type="continuationSeparator" w:id="0">
    <w:p w14:paraId="2173FB8D" w14:textId="77777777" w:rsidR="0065298E" w:rsidRDefault="0065298E" w:rsidP="00141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B7B74" w14:textId="3C66D023" w:rsidR="000867DE" w:rsidRDefault="000867DE">
    <w:pPr>
      <w:pStyle w:val="Sidhuvud"/>
    </w:pPr>
  </w:p>
  <w:p w14:paraId="06C41FFF" w14:textId="77777777" w:rsidR="00021CB7" w:rsidRDefault="00021CB7">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252"/>
    <w:rsid w:val="00010952"/>
    <w:rsid w:val="00010B51"/>
    <w:rsid w:val="00021CB7"/>
    <w:rsid w:val="00030F97"/>
    <w:rsid w:val="00047C19"/>
    <w:rsid w:val="000506EC"/>
    <w:rsid w:val="00056A11"/>
    <w:rsid w:val="00065F29"/>
    <w:rsid w:val="000867DE"/>
    <w:rsid w:val="00087F33"/>
    <w:rsid w:val="000C2113"/>
    <w:rsid w:val="0010214C"/>
    <w:rsid w:val="001024F1"/>
    <w:rsid w:val="00113E54"/>
    <w:rsid w:val="00141B85"/>
    <w:rsid w:val="00165D81"/>
    <w:rsid w:val="00173120"/>
    <w:rsid w:val="001755CB"/>
    <w:rsid w:val="001B6E4C"/>
    <w:rsid w:val="001C0F0D"/>
    <w:rsid w:val="001E113C"/>
    <w:rsid w:val="001F18F4"/>
    <w:rsid w:val="00216C7F"/>
    <w:rsid w:val="00226850"/>
    <w:rsid w:val="002345FB"/>
    <w:rsid w:val="002522F2"/>
    <w:rsid w:val="0027426F"/>
    <w:rsid w:val="002977F8"/>
    <w:rsid w:val="002B3C49"/>
    <w:rsid w:val="002D0A33"/>
    <w:rsid w:val="002D6DD7"/>
    <w:rsid w:val="00331829"/>
    <w:rsid w:val="00347914"/>
    <w:rsid w:val="00385927"/>
    <w:rsid w:val="00387272"/>
    <w:rsid w:val="003C35D9"/>
    <w:rsid w:val="003D41F2"/>
    <w:rsid w:val="004014BD"/>
    <w:rsid w:val="004A6F8E"/>
    <w:rsid w:val="004C15C3"/>
    <w:rsid w:val="004C5F3E"/>
    <w:rsid w:val="004F2CBA"/>
    <w:rsid w:val="00506778"/>
    <w:rsid w:val="00513051"/>
    <w:rsid w:val="00521C7A"/>
    <w:rsid w:val="00547CEA"/>
    <w:rsid w:val="00567191"/>
    <w:rsid w:val="005750D6"/>
    <w:rsid w:val="00584BE2"/>
    <w:rsid w:val="005A7209"/>
    <w:rsid w:val="005B1F70"/>
    <w:rsid w:val="0065298E"/>
    <w:rsid w:val="00663414"/>
    <w:rsid w:val="00671803"/>
    <w:rsid w:val="00672958"/>
    <w:rsid w:val="00680C97"/>
    <w:rsid w:val="00683499"/>
    <w:rsid w:val="00690275"/>
    <w:rsid w:val="0070061E"/>
    <w:rsid w:val="00732A15"/>
    <w:rsid w:val="00761AEB"/>
    <w:rsid w:val="007652D4"/>
    <w:rsid w:val="007A2FFF"/>
    <w:rsid w:val="007D5743"/>
    <w:rsid w:val="007E2406"/>
    <w:rsid w:val="00840692"/>
    <w:rsid w:val="008A646A"/>
    <w:rsid w:val="008B643F"/>
    <w:rsid w:val="008B77A1"/>
    <w:rsid w:val="008E3E8A"/>
    <w:rsid w:val="008E70A5"/>
    <w:rsid w:val="008F4CDA"/>
    <w:rsid w:val="00941B09"/>
    <w:rsid w:val="00957FC6"/>
    <w:rsid w:val="009B40B6"/>
    <w:rsid w:val="009B6880"/>
    <w:rsid w:val="009E047B"/>
    <w:rsid w:val="009E055B"/>
    <w:rsid w:val="00A03488"/>
    <w:rsid w:val="00A10C9D"/>
    <w:rsid w:val="00A749D8"/>
    <w:rsid w:val="00AA6C04"/>
    <w:rsid w:val="00AE3195"/>
    <w:rsid w:val="00B05148"/>
    <w:rsid w:val="00B07529"/>
    <w:rsid w:val="00B30C19"/>
    <w:rsid w:val="00B321BD"/>
    <w:rsid w:val="00B3616C"/>
    <w:rsid w:val="00B87381"/>
    <w:rsid w:val="00B904F7"/>
    <w:rsid w:val="00BA18FE"/>
    <w:rsid w:val="00BB07AB"/>
    <w:rsid w:val="00BD6B56"/>
    <w:rsid w:val="00BF53DB"/>
    <w:rsid w:val="00C03B2F"/>
    <w:rsid w:val="00C56252"/>
    <w:rsid w:val="00C57DE6"/>
    <w:rsid w:val="00C71BD5"/>
    <w:rsid w:val="00C91589"/>
    <w:rsid w:val="00CC58FF"/>
    <w:rsid w:val="00CE47BC"/>
    <w:rsid w:val="00CF48E3"/>
    <w:rsid w:val="00D50573"/>
    <w:rsid w:val="00D514DC"/>
    <w:rsid w:val="00D81754"/>
    <w:rsid w:val="00D9422D"/>
    <w:rsid w:val="00DD5B8F"/>
    <w:rsid w:val="00E12DC2"/>
    <w:rsid w:val="00E52127"/>
    <w:rsid w:val="00E714D2"/>
    <w:rsid w:val="00E8007D"/>
    <w:rsid w:val="00E852F2"/>
    <w:rsid w:val="00EC66FB"/>
    <w:rsid w:val="00ED7CFF"/>
    <w:rsid w:val="00F41CDD"/>
    <w:rsid w:val="00FA29F2"/>
    <w:rsid w:val="00FA577D"/>
    <w:rsid w:val="00FB6AC3"/>
    <w:rsid w:val="00FD25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F2D47"/>
  <w15:docId w15:val="{3F253AE0-0405-4EBB-A273-41F9B99BF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FC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252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141B8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41B85"/>
  </w:style>
  <w:style w:type="paragraph" w:styleId="Sidfot">
    <w:name w:val="footer"/>
    <w:basedOn w:val="Normal"/>
    <w:link w:val="SidfotChar"/>
    <w:uiPriority w:val="99"/>
    <w:unhideWhenUsed/>
    <w:rsid w:val="00141B8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41B85"/>
  </w:style>
  <w:style w:type="paragraph" w:styleId="Ballongtext">
    <w:name w:val="Balloon Text"/>
    <w:basedOn w:val="Normal"/>
    <w:link w:val="BallongtextChar"/>
    <w:uiPriority w:val="99"/>
    <w:semiHidden/>
    <w:unhideWhenUsed/>
    <w:rsid w:val="007A2FF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A2FFF"/>
    <w:rPr>
      <w:rFonts w:ascii="Tahoma" w:hAnsi="Tahoma" w:cs="Tahoma"/>
      <w:sz w:val="16"/>
      <w:szCs w:val="16"/>
    </w:rPr>
  </w:style>
  <w:style w:type="paragraph" w:customStyle="1" w:styleId="Default">
    <w:name w:val="Default"/>
    <w:rsid w:val="00FB6AC3"/>
    <w:pPr>
      <w:autoSpaceDE w:val="0"/>
      <w:autoSpaceDN w:val="0"/>
      <w:adjustRightInd w:val="0"/>
      <w:spacing w:after="0" w:line="240" w:lineRule="auto"/>
    </w:pPr>
    <w:rPr>
      <w:rFonts w:ascii="Calibri" w:hAnsi="Calibri" w:cs="Calibri"/>
      <w:color w:val="000000"/>
      <w:sz w:val="24"/>
      <w:szCs w:val="24"/>
    </w:rPr>
  </w:style>
  <w:style w:type="character" w:styleId="Hyperlnk">
    <w:name w:val="Hyperlink"/>
    <w:basedOn w:val="Standardstycketeckensnitt"/>
    <w:uiPriority w:val="99"/>
    <w:unhideWhenUsed/>
    <w:rsid w:val="001E11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328</Words>
  <Characters>1741</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Karin Håkansson</dc:creator>
  <cp:lastModifiedBy>Karin Håkansson</cp:lastModifiedBy>
  <cp:revision>47</cp:revision>
  <cp:lastPrinted>2023-04-19T08:42:00Z</cp:lastPrinted>
  <dcterms:created xsi:type="dcterms:W3CDTF">2020-05-28T12:02:00Z</dcterms:created>
  <dcterms:modified xsi:type="dcterms:W3CDTF">2023-04-19T09:05:00Z</dcterms:modified>
</cp:coreProperties>
</file>