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6C032" w14:textId="46A45E1B" w:rsidR="00585D2A" w:rsidRPr="00274054" w:rsidRDefault="00723405" w:rsidP="009817A6">
      <w:pPr>
        <w:widowControl w:val="0"/>
        <w:autoSpaceDE w:val="0"/>
        <w:autoSpaceDN w:val="0"/>
        <w:adjustRightInd w:val="0"/>
        <w:spacing w:after="240"/>
        <w:rPr>
          <w:rFonts w:ascii="Cambria" w:hAnsi="Cambria"/>
          <w:b/>
          <w:sz w:val="28"/>
          <w:szCs w:val="28"/>
        </w:rPr>
      </w:pPr>
      <w:r w:rsidRPr="00274054">
        <w:rPr>
          <w:rFonts w:ascii="Cambria" w:hAnsi="Cambria"/>
          <w:b/>
          <w:sz w:val="28"/>
          <w:szCs w:val="28"/>
        </w:rPr>
        <w:t>PODOCONIOSIS</w:t>
      </w:r>
      <w:r w:rsidR="00A65C9B" w:rsidRPr="00274054">
        <w:rPr>
          <w:rFonts w:ascii="Cambria" w:hAnsi="Cambria"/>
          <w:b/>
          <w:sz w:val="28"/>
          <w:szCs w:val="28"/>
        </w:rPr>
        <w:t xml:space="preserve"> </w:t>
      </w:r>
      <w:r w:rsidR="009817A6" w:rsidRPr="00274054">
        <w:rPr>
          <w:rFonts w:ascii="Cambria" w:hAnsi="Cambria"/>
          <w:b/>
          <w:sz w:val="28"/>
          <w:szCs w:val="28"/>
        </w:rPr>
        <w:t xml:space="preserve">Protocol </w:t>
      </w:r>
      <w:proofErr w:type="spellStart"/>
      <w:r w:rsidR="009817A6" w:rsidRPr="00274054">
        <w:rPr>
          <w:rFonts w:ascii="Cambria" w:hAnsi="Cambria"/>
          <w:b/>
          <w:sz w:val="28"/>
          <w:szCs w:val="28"/>
        </w:rPr>
        <w:t>from</w:t>
      </w:r>
      <w:proofErr w:type="spellEnd"/>
      <w:r w:rsidR="009817A6" w:rsidRPr="00274054">
        <w:rPr>
          <w:rFonts w:ascii="Cambria" w:hAnsi="Cambria"/>
          <w:b/>
          <w:sz w:val="28"/>
          <w:szCs w:val="28"/>
        </w:rPr>
        <w:t xml:space="preserve"> </w:t>
      </w:r>
      <w:proofErr w:type="spellStart"/>
      <w:r w:rsidR="009817A6" w:rsidRPr="00274054">
        <w:rPr>
          <w:rFonts w:ascii="Cambria" w:hAnsi="Cambria"/>
          <w:b/>
          <w:sz w:val="28"/>
          <w:szCs w:val="28"/>
        </w:rPr>
        <w:t>Mossy</w:t>
      </w:r>
      <w:proofErr w:type="spellEnd"/>
      <w:r w:rsidR="009817A6" w:rsidRPr="00274054">
        <w:rPr>
          <w:rFonts w:ascii="Cambria" w:hAnsi="Cambria"/>
          <w:b/>
          <w:sz w:val="28"/>
          <w:szCs w:val="28"/>
        </w:rPr>
        <w:t xml:space="preserve"> Foot </w:t>
      </w:r>
      <w:proofErr w:type="spellStart"/>
      <w:r w:rsidR="009817A6" w:rsidRPr="00274054">
        <w:rPr>
          <w:rFonts w:ascii="Cambria" w:hAnsi="Cambria"/>
          <w:b/>
          <w:sz w:val="28"/>
          <w:szCs w:val="28"/>
        </w:rPr>
        <w:t>Association</w:t>
      </w:r>
      <w:proofErr w:type="spellEnd"/>
      <w:r w:rsidR="00A65C9B" w:rsidRPr="00274054">
        <w:rPr>
          <w:rFonts w:ascii="Cambria" w:hAnsi="Cambria"/>
          <w:b/>
          <w:sz w:val="28"/>
          <w:szCs w:val="28"/>
        </w:rPr>
        <w:t xml:space="preserve"> Ethiopia;</w:t>
      </w:r>
      <w:r w:rsidR="009817A6" w:rsidRPr="00274054">
        <w:rPr>
          <w:rFonts w:ascii="Cambria" w:hAnsi="Cambria"/>
          <w:b/>
          <w:sz w:val="28"/>
          <w:szCs w:val="28"/>
        </w:rPr>
        <w:t xml:space="preserve"> Information Sheets </w:t>
      </w:r>
      <w:proofErr w:type="spellStart"/>
      <w:r w:rsidR="009817A6" w:rsidRPr="00274054">
        <w:rPr>
          <w:rFonts w:ascii="Cambria" w:hAnsi="Cambria"/>
          <w:b/>
          <w:sz w:val="28"/>
          <w:szCs w:val="28"/>
        </w:rPr>
        <w:t>for</w:t>
      </w:r>
      <w:proofErr w:type="spellEnd"/>
      <w:r w:rsidR="009817A6" w:rsidRPr="00274054">
        <w:rPr>
          <w:rFonts w:ascii="Cambria" w:hAnsi="Cambria"/>
          <w:b/>
          <w:sz w:val="28"/>
          <w:szCs w:val="28"/>
        </w:rPr>
        <w:t xml:space="preserve"> care </w:t>
      </w:r>
      <w:proofErr w:type="spellStart"/>
      <w:r w:rsidR="009817A6" w:rsidRPr="00274054">
        <w:rPr>
          <w:rFonts w:ascii="Cambria" w:hAnsi="Cambria"/>
          <w:b/>
          <w:sz w:val="28"/>
          <w:szCs w:val="28"/>
        </w:rPr>
        <w:t>givers</w:t>
      </w:r>
      <w:proofErr w:type="spellEnd"/>
      <w:r w:rsidR="00A65C9B" w:rsidRPr="00274054">
        <w:rPr>
          <w:rFonts w:ascii="Cambria" w:hAnsi="Cambria"/>
          <w:b/>
          <w:sz w:val="28"/>
          <w:szCs w:val="28"/>
        </w:rPr>
        <w:t>.</w:t>
      </w:r>
      <w:r w:rsidR="00F671C4">
        <w:rPr>
          <w:rFonts w:ascii="Cambria" w:hAnsi="Cambria"/>
          <w:b/>
          <w:sz w:val="28"/>
          <w:szCs w:val="28"/>
        </w:rPr>
        <w:t xml:space="preserve"> </w:t>
      </w:r>
    </w:p>
    <w:p w14:paraId="4039C6DA" w14:textId="4F21C262" w:rsidR="00723405" w:rsidRPr="00274054" w:rsidRDefault="004F3F3E">
      <w:pPr>
        <w:rPr>
          <w:rFonts w:ascii="Cambria" w:hAnsi="Cambria"/>
          <w:sz w:val="28"/>
          <w:szCs w:val="28"/>
        </w:rPr>
      </w:pPr>
      <w:proofErr w:type="spellStart"/>
      <w:r w:rsidRPr="00274054">
        <w:rPr>
          <w:rFonts w:ascii="Cambria" w:hAnsi="Cambria"/>
          <w:sz w:val="28"/>
          <w:szCs w:val="28"/>
        </w:rPr>
        <w:t>Podoconiosis</w:t>
      </w:r>
      <w:proofErr w:type="spellEnd"/>
      <w:r w:rsidRPr="00274054">
        <w:rPr>
          <w:rFonts w:ascii="Cambria" w:hAnsi="Cambria"/>
          <w:sz w:val="28"/>
          <w:szCs w:val="28"/>
        </w:rPr>
        <w:t xml:space="preserve"> or non-</w:t>
      </w:r>
      <w:proofErr w:type="spellStart"/>
      <w:r w:rsidRPr="00274054">
        <w:rPr>
          <w:rFonts w:ascii="Cambria" w:hAnsi="Cambria"/>
          <w:sz w:val="28"/>
          <w:szCs w:val="28"/>
        </w:rPr>
        <w:t>filarial</w:t>
      </w:r>
      <w:proofErr w:type="spellEnd"/>
      <w:r w:rsidRPr="00274054">
        <w:rPr>
          <w:rFonts w:ascii="Cambria" w:hAnsi="Cambria"/>
          <w:sz w:val="28"/>
          <w:szCs w:val="28"/>
        </w:rPr>
        <w:t xml:space="preserve"> </w:t>
      </w:r>
      <w:proofErr w:type="spellStart"/>
      <w:r w:rsidRPr="00274054">
        <w:rPr>
          <w:rFonts w:ascii="Cambria" w:hAnsi="Cambria"/>
          <w:sz w:val="28"/>
          <w:szCs w:val="28"/>
        </w:rPr>
        <w:t>elephantiasis</w:t>
      </w:r>
      <w:proofErr w:type="spellEnd"/>
      <w:r w:rsidRPr="00274054">
        <w:rPr>
          <w:rFonts w:ascii="Cambria" w:hAnsi="Cambria"/>
          <w:sz w:val="28"/>
          <w:szCs w:val="28"/>
        </w:rPr>
        <w:t xml:space="preserve"> is </w:t>
      </w:r>
      <w:r w:rsidR="00723405" w:rsidRPr="00274054">
        <w:rPr>
          <w:rFonts w:ascii="Cambria" w:hAnsi="Cambria"/>
          <w:sz w:val="28"/>
          <w:szCs w:val="28"/>
        </w:rPr>
        <w:t>a</w:t>
      </w:r>
      <w:r w:rsidRPr="00274054">
        <w:rPr>
          <w:rFonts w:ascii="Cambria" w:hAnsi="Cambria"/>
          <w:sz w:val="28"/>
          <w:szCs w:val="28"/>
        </w:rPr>
        <w:t xml:space="preserve"> </w:t>
      </w:r>
      <w:proofErr w:type="spellStart"/>
      <w:r w:rsidR="00723405" w:rsidRPr="00274054">
        <w:rPr>
          <w:rFonts w:ascii="Cambria" w:hAnsi="Cambria"/>
          <w:sz w:val="28"/>
          <w:szCs w:val="28"/>
        </w:rPr>
        <w:t>disease</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caused</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by</w:t>
      </w:r>
      <w:proofErr w:type="spellEnd"/>
      <w:r w:rsidR="00723405" w:rsidRPr="00274054">
        <w:rPr>
          <w:rFonts w:ascii="Cambria" w:hAnsi="Cambria"/>
          <w:sz w:val="28"/>
          <w:szCs w:val="28"/>
        </w:rPr>
        <w:t xml:space="preserve"> long term exposure of bare </w:t>
      </w:r>
      <w:proofErr w:type="spellStart"/>
      <w:r w:rsidR="00723405" w:rsidRPr="00274054">
        <w:rPr>
          <w:rFonts w:ascii="Cambria" w:hAnsi="Cambria"/>
          <w:sz w:val="28"/>
          <w:szCs w:val="28"/>
        </w:rPr>
        <w:t>feet</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to</w:t>
      </w:r>
      <w:proofErr w:type="spellEnd"/>
      <w:r w:rsidR="00723405" w:rsidRPr="00274054">
        <w:rPr>
          <w:rFonts w:ascii="Cambria" w:hAnsi="Cambria"/>
          <w:sz w:val="28"/>
          <w:szCs w:val="28"/>
        </w:rPr>
        <w:t xml:space="preserve"> irritant </w:t>
      </w:r>
      <w:proofErr w:type="spellStart"/>
      <w:r w:rsidR="00723405" w:rsidRPr="00274054">
        <w:rPr>
          <w:rFonts w:ascii="Cambria" w:hAnsi="Cambria"/>
          <w:sz w:val="28"/>
          <w:szCs w:val="28"/>
        </w:rPr>
        <w:t>soil</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Microscopic</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mineral</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particles</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penetrate</w:t>
      </w:r>
      <w:proofErr w:type="spellEnd"/>
      <w:r w:rsidR="00723405" w:rsidRPr="00274054">
        <w:rPr>
          <w:rFonts w:ascii="Cambria" w:hAnsi="Cambria"/>
          <w:sz w:val="28"/>
          <w:szCs w:val="28"/>
        </w:rPr>
        <w:t xml:space="preserve"> the dermis of the </w:t>
      </w:r>
      <w:proofErr w:type="spellStart"/>
      <w:r w:rsidR="00723405" w:rsidRPr="00274054">
        <w:rPr>
          <w:rFonts w:ascii="Cambria" w:hAnsi="Cambria"/>
          <w:sz w:val="28"/>
          <w:szCs w:val="28"/>
        </w:rPr>
        <w:t>sole</w:t>
      </w:r>
      <w:proofErr w:type="spellEnd"/>
      <w:r w:rsidR="00723405" w:rsidRPr="00274054">
        <w:rPr>
          <w:rFonts w:ascii="Cambria" w:hAnsi="Cambria"/>
          <w:sz w:val="28"/>
          <w:szCs w:val="28"/>
        </w:rPr>
        <w:t xml:space="preserve"> of the </w:t>
      </w:r>
      <w:proofErr w:type="spellStart"/>
      <w:r w:rsidR="00723405" w:rsidRPr="00274054">
        <w:rPr>
          <w:rFonts w:ascii="Cambria" w:hAnsi="Cambria"/>
          <w:sz w:val="28"/>
          <w:szCs w:val="28"/>
        </w:rPr>
        <w:t>foot</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and</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cause</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chronic</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lymphatic</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damage</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especially</w:t>
      </w:r>
      <w:proofErr w:type="spellEnd"/>
      <w:r w:rsidR="00723405" w:rsidRPr="00274054">
        <w:rPr>
          <w:rFonts w:ascii="Cambria" w:hAnsi="Cambria"/>
          <w:sz w:val="28"/>
          <w:szCs w:val="28"/>
        </w:rPr>
        <w:t xml:space="preserve"> in </w:t>
      </w:r>
      <w:proofErr w:type="spellStart"/>
      <w:r w:rsidR="00723405" w:rsidRPr="00274054">
        <w:rPr>
          <w:rFonts w:ascii="Cambria" w:hAnsi="Cambria"/>
          <w:sz w:val="28"/>
          <w:szCs w:val="28"/>
        </w:rPr>
        <w:t>young</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adults</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who</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habitually</w:t>
      </w:r>
      <w:proofErr w:type="spellEnd"/>
      <w:r w:rsidR="00723405" w:rsidRPr="00274054">
        <w:rPr>
          <w:rFonts w:ascii="Cambria" w:hAnsi="Cambria"/>
          <w:sz w:val="28"/>
          <w:szCs w:val="28"/>
        </w:rPr>
        <w:t xml:space="preserve"> walk </w:t>
      </w:r>
      <w:proofErr w:type="spellStart"/>
      <w:r w:rsidR="00723405" w:rsidRPr="00274054">
        <w:rPr>
          <w:rFonts w:ascii="Cambria" w:hAnsi="Cambria"/>
          <w:sz w:val="28"/>
          <w:szCs w:val="28"/>
        </w:rPr>
        <w:t>barefoot</w:t>
      </w:r>
      <w:proofErr w:type="spellEnd"/>
      <w:r w:rsidR="0025513F" w:rsidRPr="00274054">
        <w:rPr>
          <w:rFonts w:ascii="Cambria" w:hAnsi="Cambria"/>
          <w:sz w:val="28"/>
          <w:szCs w:val="28"/>
        </w:rPr>
        <w:t xml:space="preserve"> in the    </w:t>
      </w:r>
      <w:proofErr w:type="spellStart"/>
      <w:r w:rsidR="0025513F" w:rsidRPr="00274054">
        <w:rPr>
          <w:rFonts w:ascii="Cambria" w:hAnsi="Cambria"/>
          <w:sz w:val="28"/>
          <w:szCs w:val="28"/>
        </w:rPr>
        <w:t>highlands</w:t>
      </w:r>
      <w:proofErr w:type="spellEnd"/>
      <w:r w:rsidR="0025513F" w:rsidRPr="00274054">
        <w:rPr>
          <w:rFonts w:ascii="Cambria" w:hAnsi="Cambria"/>
          <w:sz w:val="28"/>
          <w:szCs w:val="28"/>
        </w:rPr>
        <w:t xml:space="preserve"> of </w:t>
      </w:r>
      <w:proofErr w:type="spellStart"/>
      <w:r w:rsidR="0025513F" w:rsidRPr="00274054">
        <w:rPr>
          <w:rFonts w:ascii="Cambria" w:hAnsi="Cambria"/>
          <w:sz w:val="28"/>
          <w:szCs w:val="28"/>
        </w:rPr>
        <w:t>tropical</w:t>
      </w:r>
      <w:proofErr w:type="spellEnd"/>
      <w:r w:rsidR="0025513F" w:rsidRPr="00274054">
        <w:rPr>
          <w:rFonts w:ascii="Cambria" w:hAnsi="Cambria"/>
          <w:sz w:val="28"/>
          <w:szCs w:val="28"/>
        </w:rPr>
        <w:t xml:space="preserve"> </w:t>
      </w:r>
      <w:proofErr w:type="spellStart"/>
      <w:r w:rsidR="0025513F" w:rsidRPr="00274054">
        <w:rPr>
          <w:rFonts w:ascii="Cambria" w:hAnsi="Cambria"/>
          <w:sz w:val="28"/>
          <w:szCs w:val="28"/>
        </w:rPr>
        <w:t>countries</w:t>
      </w:r>
      <w:proofErr w:type="spellEnd"/>
      <w:r w:rsidR="0025513F" w:rsidRPr="00274054">
        <w:rPr>
          <w:rFonts w:ascii="Cambria" w:hAnsi="Cambria"/>
          <w:sz w:val="28"/>
          <w:szCs w:val="28"/>
        </w:rPr>
        <w:t>.</w:t>
      </w:r>
      <w:r w:rsidRPr="00274054">
        <w:rPr>
          <w:rFonts w:ascii="Cambria" w:hAnsi="Cambria"/>
          <w:sz w:val="28"/>
          <w:szCs w:val="28"/>
        </w:rPr>
        <w:t xml:space="preserve"> </w:t>
      </w:r>
      <w:proofErr w:type="spellStart"/>
      <w:r w:rsidR="00723405" w:rsidRPr="00274054">
        <w:rPr>
          <w:rFonts w:ascii="Cambria" w:hAnsi="Cambria"/>
          <w:sz w:val="28"/>
          <w:szCs w:val="28"/>
        </w:rPr>
        <w:t>There</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may</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be</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some</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genetic</w:t>
      </w:r>
      <w:proofErr w:type="spellEnd"/>
      <w:r w:rsidR="00723405" w:rsidRPr="00274054">
        <w:rPr>
          <w:rFonts w:ascii="Cambria" w:hAnsi="Cambria"/>
          <w:sz w:val="28"/>
          <w:szCs w:val="28"/>
        </w:rPr>
        <w:t xml:space="preserve"> </w:t>
      </w:r>
      <w:proofErr w:type="spellStart"/>
      <w:r w:rsidR="00723405" w:rsidRPr="00274054">
        <w:rPr>
          <w:rFonts w:ascii="Cambria" w:hAnsi="Cambria"/>
          <w:sz w:val="28"/>
          <w:szCs w:val="28"/>
        </w:rPr>
        <w:t>predisposition</w:t>
      </w:r>
      <w:proofErr w:type="spellEnd"/>
      <w:r w:rsidR="00723405" w:rsidRPr="00274054">
        <w:rPr>
          <w:rFonts w:ascii="Cambria" w:hAnsi="Cambria"/>
          <w:sz w:val="28"/>
          <w:szCs w:val="28"/>
        </w:rPr>
        <w:t xml:space="preserve">. </w:t>
      </w:r>
    </w:p>
    <w:p w14:paraId="4CB8FB44" w14:textId="77777777" w:rsidR="00A65C9B" w:rsidRPr="00274054" w:rsidRDefault="00A65C9B">
      <w:pPr>
        <w:rPr>
          <w:rFonts w:ascii="Cambria" w:hAnsi="Cambria"/>
          <w:sz w:val="28"/>
          <w:szCs w:val="28"/>
        </w:rPr>
      </w:pPr>
    </w:p>
    <w:p w14:paraId="1F5D4511" w14:textId="13197725" w:rsidR="0025513F" w:rsidRPr="00274054" w:rsidRDefault="0025513F" w:rsidP="00A65C9B">
      <w:pPr>
        <w:rPr>
          <w:rFonts w:ascii="Cambria" w:hAnsi="Cambria"/>
          <w:sz w:val="28"/>
          <w:szCs w:val="28"/>
        </w:rPr>
      </w:pPr>
      <w:r w:rsidRPr="00274054">
        <w:rPr>
          <w:rFonts w:ascii="Cambria" w:hAnsi="Cambria"/>
          <w:sz w:val="28"/>
          <w:szCs w:val="28"/>
        </w:rPr>
        <w:t xml:space="preserve">Treatment:  </w:t>
      </w:r>
    </w:p>
    <w:p w14:paraId="1ABE1B79" w14:textId="380FE39C" w:rsidR="00A65C9B" w:rsidRPr="00274054" w:rsidRDefault="00A65C9B" w:rsidP="00A65C9B">
      <w:pPr>
        <w:widowControl w:val="0"/>
        <w:autoSpaceDE w:val="0"/>
        <w:autoSpaceDN w:val="0"/>
        <w:adjustRightInd w:val="0"/>
        <w:spacing w:after="240"/>
        <w:rPr>
          <w:rFonts w:ascii="Cambria" w:hAnsi="Cambria" w:cs="Times"/>
          <w:sz w:val="28"/>
          <w:szCs w:val="28"/>
          <w:lang w:val="en-US"/>
        </w:rPr>
      </w:pPr>
      <w:r w:rsidRPr="00274054">
        <w:rPr>
          <w:rFonts w:ascii="Cambria" w:hAnsi="Cambria" w:cs="Times"/>
          <w:i/>
          <w:sz w:val="28"/>
          <w:szCs w:val="28"/>
          <w:lang w:val="en-US"/>
        </w:rPr>
        <w:t>Hygiene</w:t>
      </w:r>
      <w:r w:rsidRPr="00274054">
        <w:rPr>
          <w:rFonts w:ascii="Cambria" w:hAnsi="Cambria" w:cs="Times"/>
          <w:sz w:val="28"/>
          <w:szCs w:val="28"/>
          <w:lang w:val="en-US"/>
        </w:rPr>
        <w:t>.</w:t>
      </w:r>
      <w:r w:rsidRPr="00274054">
        <w:rPr>
          <w:rFonts w:ascii="Cambria" w:hAnsi="Cambria" w:cs="Garamond"/>
          <w:sz w:val="28"/>
          <w:szCs w:val="28"/>
          <w:lang w:val="en-US"/>
        </w:rPr>
        <w:t xml:space="preserve"> Demonstrate to the patient how to wash their feet in a basin of clean, cool water to which two drops of bleach have been added. Lather soap onto hands, clean leg from top of swelling downwards, finishing between toes, then rinse soap off with clear water. Dry carefully between the toes with a clean cloth or towel. Encourage the patient to wash both legs like this daily, even if only one leg is affected.</w:t>
      </w:r>
    </w:p>
    <w:p w14:paraId="0B6DF678" w14:textId="1D2F187C" w:rsidR="00A65C9B" w:rsidRPr="00274054" w:rsidRDefault="00A65C9B" w:rsidP="00A65C9B">
      <w:pPr>
        <w:widowControl w:val="0"/>
        <w:autoSpaceDE w:val="0"/>
        <w:autoSpaceDN w:val="0"/>
        <w:adjustRightInd w:val="0"/>
        <w:spacing w:after="240"/>
        <w:rPr>
          <w:rFonts w:ascii="Cambria" w:hAnsi="Cambria" w:cs="Times"/>
          <w:sz w:val="28"/>
          <w:szCs w:val="28"/>
          <w:lang w:val="en-US"/>
        </w:rPr>
      </w:pPr>
      <w:r w:rsidRPr="00274054">
        <w:rPr>
          <w:rFonts w:ascii="Cambria" w:hAnsi="Cambria" w:cs="Times"/>
          <w:i/>
          <w:sz w:val="28"/>
          <w:szCs w:val="28"/>
          <w:lang w:val="en-US"/>
        </w:rPr>
        <w:t>Skin Care.</w:t>
      </w:r>
      <w:r w:rsidRPr="00274054">
        <w:rPr>
          <w:rFonts w:ascii="Cambria" w:hAnsi="Cambria" w:cs="Garamond"/>
          <w:sz w:val="28"/>
          <w:szCs w:val="28"/>
          <w:lang w:val="en-US"/>
        </w:rPr>
        <w:t xml:space="preserve"> To improve the protection that the skin gives, show the patient how to rub a small piece of Whitfield's ointment or clean </w:t>
      </w:r>
      <w:r w:rsidR="009138BE" w:rsidRPr="00274054">
        <w:rPr>
          <w:rFonts w:ascii="Cambria" w:hAnsi="Cambria" w:cs="Garamond"/>
          <w:sz w:val="28"/>
          <w:szCs w:val="28"/>
          <w:lang w:val="en-US"/>
        </w:rPr>
        <w:t xml:space="preserve">[cooking] </w:t>
      </w:r>
      <w:r w:rsidRPr="00274054">
        <w:rPr>
          <w:rFonts w:ascii="Cambria" w:hAnsi="Cambria" w:cs="Garamond"/>
          <w:sz w:val="28"/>
          <w:szCs w:val="28"/>
          <w:lang w:val="en-US"/>
        </w:rPr>
        <w:t>oil into the skin of the feet and lower legs after washing.</w:t>
      </w:r>
    </w:p>
    <w:p w14:paraId="3440276E" w14:textId="1C7CCEFF" w:rsidR="00A65C9B" w:rsidRPr="00274054" w:rsidRDefault="00A65C9B" w:rsidP="00A65C9B">
      <w:pPr>
        <w:widowControl w:val="0"/>
        <w:autoSpaceDE w:val="0"/>
        <w:autoSpaceDN w:val="0"/>
        <w:adjustRightInd w:val="0"/>
        <w:spacing w:after="240"/>
        <w:rPr>
          <w:rFonts w:ascii="Cambria" w:hAnsi="Cambria" w:cs="Times"/>
          <w:sz w:val="28"/>
          <w:szCs w:val="28"/>
          <w:lang w:val="en-US"/>
        </w:rPr>
      </w:pPr>
      <w:r w:rsidRPr="00274054">
        <w:rPr>
          <w:rFonts w:ascii="Cambria" w:hAnsi="Cambria" w:cs="Times"/>
          <w:i/>
          <w:sz w:val="28"/>
          <w:szCs w:val="28"/>
          <w:lang w:val="en-US"/>
        </w:rPr>
        <w:t>Surgery</w:t>
      </w:r>
      <w:r w:rsidRPr="00274054">
        <w:rPr>
          <w:rFonts w:ascii="Cambria" w:hAnsi="Cambria" w:cs="Times"/>
          <w:sz w:val="28"/>
          <w:szCs w:val="28"/>
          <w:lang w:val="en-US"/>
        </w:rPr>
        <w:t>.</w:t>
      </w:r>
      <w:r w:rsidRPr="00274054">
        <w:rPr>
          <w:rFonts w:ascii="Cambria" w:hAnsi="Cambria" w:cs="Garamond"/>
          <w:sz w:val="28"/>
          <w:szCs w:val="28"/>
          <w:lang w:val="en-US"/>
        </w:rPr>
        <w:t xml:space="preserve"> All patients will benefit from the basic treatment techniques described here. A very small number may benefit from removal of one or more nodules from the foot if they prevent comfortable footwear being worn, and may be referred for surgery.</w:t>
      </w:r>
    </w:p>
    <w:p w14:paraId="4A5C711B" w14:textId="3336EBE5" w:rsidR="00A65C9B" w:rsidRPr="00274054" w:rsidRDefault="00A65C9B" w:rsidP="00A65C9B">
      <w:pPr>
        <w:widowControl w:val="0"/>
        <w:autoSpaceDE w:val="0"/>
        <w:autoSpaceDN w:val="0"/>
        <w:adjustRightInd w:val="0"/>
        <w:spacing w:after="240"/>
        <w:rPr>
          <w:rFonts w:ascii="Cambria" w:hAnsi="Cambria" w:cs="Times"/>
          <w:sz w:val="28"/>
          <w:szCs w:val="28"/>
          <w:lang w:val="en-US"/>
        </w:rPr>
      </w:pPr>
      <w:r w:rsidRPr="00274054">
        <w:rPr>
          <w:rFonts w:ascii="Cambria" w:hAnsi="Cambria" w:cs="Times"/>
          <w:i/>
          <w:sz w:val="28"/>
          <w:szCs w:val="28"/>
          <w:lang w:val="en-US"/>
        </w:rPr>
        <w:t>Bandages.</w:t>
      </w:r>
      <w:r w:rsidRPr="00274054">
        <w:rPr>
          <w:rFonts w:ascii="Cambria" w:hAnsi="Cambria" w:cs="Garamond"/>
          <w:sz w:val="28"/>
          <w:szCs w:val="28"/>
          <w:lang w:val="en-US"/>
        </w:rPr>
        <w:t xml:space="preserve"> Patients with more swollen legs (often with softer skin, hence called 'water bag' type) will benefit from careful use of </w:t>
      </w:r>
      <w:r w:rsidR="00274054" w:rsidRPr="00274054">
        <w:rPr>
          <w:rFonts w:ascii="Cambria" w:hAnsi="Cambria" w:cs="Garamond"/>
          <w:sz w:val="28"/>
          <w:szCs w:val="28"/>
          <w:lang w:val="en-US"/>
        </w:rPr>
        <w:t xml:space="preserve">short stretch </w:t>
      </w:r>
      <w:r w:rsidRPr="00274054">
        <w:rPr>
          <w:rFonts w:ascii="Cambria" w:hAnsi="Cambria" w:cs="Garamond"/>
          <w:sz w:val="28"/>
          <w:szCs w:val="28"/>
          <w:lang w:val="en-US"/>
        </w:rPr>
        <w:t>bandages. Demonstrate how to apply the bandage while the leg is elevated, from the toes to up above the knee Each patient will need at least 2 bandages for each affected leg, so he or she can wash one set of bandages while using the other.</w:t>
      </w:r>
    </w:p>
    <w:p w14:paraId="45E45008" w14:textId="0FD9B94B" w:rsidR="00A65C9B" w:rsidRPr="00274054" w:rsidRDefault="00A65C9B" w:rsidP="00A65C9B">
      <w:pPr>
        <w:widowControl w:val="0"/>
        <w:autoSpaceDE w:val="0"/>
        <w:autoSpaceDN w:val="0"/>
        <w:adjustRightInd w:val="0"/>
        <w:spacing w:after="240"/>
        <w:rPr>
          <w:rFonts w:ascii="Cambria" w:hAnsi="Cambria" w:cs="Times"/>
          <w:sz w:val="28"/>
          <w:szCs w:val="28"/>
          <w:lang w:val="en-US"/>
        </w:rPr>
      </w:pPr>
      <w:r w:rsidRPr="00274054">
        <w:rPr>
          <w:rFonts w:ascii="Cambria" w:hAnsi="Cambria" w:cs="Times"/>
          <w:i/>
          <w:sz w:val="28"/>
          <w:szCs w:val="28"/>
          <w:lang w:val="en-US"/>
        </w:rPr>
        <w:t>Socks &amp; Shoes, Elevation &amp; Movement</w:t>
      </w:r>
      <w:r w:rsidRPr="00274054">
        <w:rPr>
          <w:rFonts w:ascii="Cambria" w:hAnsi="Cambria" w:cs="Times"/>
          <w:sz w:val="28"/>
          <w:szCs w:val="28"/>
          <w:lang w:val="en-US"/>
        </w:rPr>
        <w:t>.</w:t>
      </w:r>
      <w:r w:rsidRPr="00274054">
        <w:rPr>
          <w:rFonts w:ascii="Cambria" w:hAnsi="Cambria" w:cs="Garamond"/>
          <w:sz w:val="28"/>
          <w:szCs w:val="28"/>
          <w:lang w:val="en-US"/>
        </w:rPr>
        <w:t xml:space="preserve"> Clean socks and closed shoes are vital in preventing further exposure to irritant soil. Some patients will be able to afford these themselves. If the patient cannot afford to buy shoes, but demonstrates commitment to self-treatment, they may be considered for subsidized or free footwear. Encourage the patient to perform toe points, ankle circles and calf </w:t>
      </w:r>
      <w:proofErr w:type="gramStart"/>
      <w:r w:rsidRPr="00274054">
        <w:rPr>
          <w:rFonts w:ascii="Cambria" w:hAnsi="Cambria" w:cs="Garamond"/>
          <w:sz w:val="28"/>
          <w:szCs w:val="28"/>
          <w:lang w:val="en-US"/>
        </w:rPr>
        <w:t>raises</w:t>
      </w:r>
      <w:proofErr w:type="gramEnd"/>
      <w:r w:rsidRPr="00274054">
        <w:rPr>
          <w:rFonts w:ascii="Cambria" w:hAnsi="Cambria" w:cs="Garamond"/>
          <w:sz w:val="28"/>
          <w:szCs w:val="28"/>
          <w:lang w:val="en-US"/>
        </w:rPr>
        <w:t xml:space="preserve"> 2-3 times per day. This will assist lymph return. Elevate the leg whenever possible by raising the foot end </w:t>
      </w:r>
      <w:proofErr w:type="gramStart"/>
      <w:r w:rsidRPr="00274054">
        <w:rPr>
          <w:rFonts w:ascii="Cambria" w:hAnsi="Cambria" w:cs="Garamond"/>
          <w:sz w:val="28"/>
          <w:szCs w:val="28"/>
          <w:lang w:val="en-US"/>
        </w:rPr>
        <w:t>of</w:t>
      </w:r>
      <w:proofErr w:type="gramEnd"/>
      <w:r w:rsidRPr="00274054">
        <w:rPr>
          <w:rFonts w:ascii="Cambria" w:hAnsi="Cambria" w:cs="Garamond"/>
          <w:sz w:val="28"/>
          <w:szCs w:val="28"/>
          <w:lang w:val="en-US"/>
        </w:rPr>
        <w:t xml:space="preserve"> the bed or resting the foot on a stool while if sitting.</w:t>
      </w:r>
    </w:p>
    <w:p w14:paraId="631A23EA" w14:textId="74A89F64" w:rsidR="006722CB" w:rsidRDefault="00A65C9B" w:rsidP="00A65C9B">
      <w:pPr>
        <w:widowControl w:val="0"/>
        <w:autoSpaceDE w:val="0"/>
        <w:autoSpaceDN w:val="0"/>
        <w:adjustRightInd w:val="0"/>
        <w:spacing w:after="240"/>
        <w:rPr>
          <w:rFonts w:ascii="Cambria" w:hAnsi="Cambria" w:cs="Garamond"/>
          <w:sz w:val="28"/>
          <w:szCs w:val="28"/>
          <w:lang w:val="en-US"/>
        </w:rPr>
      </w:pPr>
      <w:proofErr w:type="gramStart"/>
      <w:r w:rsidRPr="00274054">
        <w:rPr>
          <w:rFonts w:ascii="Cambria" w:hAnsi="Cambria" w:cs="Times"/>
          <w:i/>
          <w:sz w:val="28"/>
          <w:szCs w:val="28"/>
          <w:lang w:val="en-US"/>
        </w:rPr>
        <w:t>Social and Spiritual Support</w:t>
      </w:r>
      <w:r w:rsidRPr="00274054">
        <w:rPr>
          <w:rFonts w:ascii="Cambria" w:hAnsi="Cambria" w:cs="Times"/>
          <w:sz w:val="28"/>
          <w:szCs w:val="28"/>
          <w:lang w:val="en-US"/>
        </w:rPr>
        <w:t>.</w:t>
      </w:r>
      <w:proofErr w:type="gramEnd"/>
      <w:r w:rsidRPr="00274054">
        <w:rPr>
          <w:rFonts w:ascii="Cambria" w:hAnsi="Cambria" w:cs="Garamond"/>
          <w:sz w:val="28"/>
          <w:szCs w:val="28"/>
          <w:lang w:val="en-US"/>
        </w:rPr>
        <w:t xml:space="preserve"> This depends on the needs of the patient in relation to their community. It may include: 1. Group support - individuals may exchange their stories or offer advice</w:t>
      </w:r>
      <w:proofErr w:type="gramStart"/>
      <w:r w:rsidRPr="00274054">
        <w:rPr>
          <w:rFonts w:ascii="Cambria" w:hAnsi="Cambria" w:cs="Garamond"/>
          <w:sz w:val="28"/>
          <w:szCs w:val="28"/>
          <w:lang w:val="en-US"/>
        </w:rPr>
        <w:t>. </w:t>
      </w:r>
      <w:proofErr w:type="gramEnd"/>
      <w:r w:rsidRPr="00274054">
        <w:rPr>
          <w:rFonts w:ascii="Cambria" w:hAnsi="Cambria" w:cs="Garamond"/>
          <w:sz w:val="28"/>
          <w:szCs w:val="28"/>
          <w:lang w:val="en-US"/>
        </w:rPr>
        <w:t>2. Individual counseling</w:t>
      </w:r>
      <w:proofErr w:type="gramStart"/>
      <w:r w:rsidRPr="00274054">
        <w:rPr>
          <w:rFonts w:ascii="Cambria" w:hAnsi="Cambria" w:cs="Garamond"/>
          <w:sz w:val="28"/>
          <w:szCs w:val="28"/>
          <w:lang w:val="en-US"/>
        </w:rPr>
        <w:t>. </w:t>
      </w:r>
      <w:proofErr w:type="gramEnd"/>
      <w:r w:rsidRPr="00274054">
        <w:rPr>
          <w:rFonts w:ascii="Cambria" w:hAnsi="Cambria" w:cs="Garamond"/>
          <w:sz w:val="28"/>
          <w:szCs w:val="28"/>
          <w:lang w:val="en-US"/>
        </w:rPr>
        <w:t xml:space="preserve">3. </w:t>
      </w:r>
      <w:proofErr w:type="gramStart"/>
      <w:r w:rsidRPr="00274054">
        <w:rPr>
          <w:rFonts w:ascii="Cambria" w:hAnsi="Cambria" w:cs="Garamond"/>
          <w:sz w:val="28"/>
          <w:szCs w:val="28"/>
          <w:lang w:val="en-US"/>
        </w:rPr>
        <w:t>Vocational training (shoe making, beauty therapy, carpentry, electronic or mechanical repair are all skills that will take the patient way from farming and continued exposure to irritant soil).</w:t>
      </w:r>
      <w:proofErr w:type="gramEnd"/>
      <w:r w:rsidRPr="00274054">
        <w:rPr>
          <w:rFonts w:ascii="Cambria" w:hAnsi="Cambria" w:cs="Garamond"/>
          <w:sz w:val="28"/>
          <w:szCs w:val="28"/>
          <w:lang w:val="en-US"/>
        </w:rPr>
        <w:t xml:space="preserve"> 4. Microcredit schemes - to enable patients to start up some form of trade. </w:t>
      </w:r>
    </w:p>
    <w:p w14:paraId="2ABB0E59" w14:textId="0B14AD42" w:rsidR="00F671C4" w:rsidRPr="00274054" w:rsidRDefault="00F671C4" w:rsidP="00A65C9B">
      <w:pPr>
        <w:widowControl w:val="0"/>
        <w:autoSpaceDE w:val="0"/>
        <w:autoSpaceDN w:val="0"/>
        <w:adjustRightInd w:val="0"/>
        <w:spacing w:after="240"/>
        <w:rPr>
          <w:rFonts w:ascii="Cambria" w:hAnsi="Cambria" w:cs="Times"/>
          <w:sz w:val="28"/>
          <w:szCs w:val="28"/>
          <w:lang w:val="en-US"/>
        </w:rPr>
      </w:pPr>
      <w:proofErr w:type="spellStart"/>
      <w:proofErr w:type="gramStart"/>
      <w:r>
        <w:rPr>
          <w:rFonts w:ascii="Cambria" w:hAnsi="Cambria" w:cs="Garamond"/>
          <w:sz w:val="28"/>
          <w:szCs w:val="28"/>
          <w:lang w:val="en-US"/>
        </w:rPr>
        <w:t>Boudewijn</w:t>
      </w:r>
      <w:proofErr w:type="spellEnd"/>
      <w:r>
        <w:rPr>
          <w:rFonts w:ascii="Cambria" w:hAnsi="Cambria" w:cs="Garamond"/>
          <w:sz w:val="28"/>
          <w:szCs w:val="28"/>
          <w:lang w:val="en-US"/>
        </w:rPr>
        <w:t xml:space="preserve"> </w:t>
      </w:r>
      <w:proofErr w:type="spellStart"/>
      <w:r>
        <w:rPr>
          <w:rFonts w:ascii="Cambria" w:hAnsi="Cambria" w:cs="Garamond"/>
          <w:sz w:val="28"/>
          <w:szCs w:val="28"/>
          <w:lang w:val="en-US"/>
        </w:rPr>
        <w:t>J.Bakker</w:t>
      </w:r>
      <w:proofErr w:type="spellEnd"/>
      <w:r>
        <w:rPr>
          <w:rFonts w:ascii="Cambria" w:hAnsi="Cambria" w:cs="Garamond"/>
          <w:sz w:val="28"/>
          <w:szCs w:val="28"/>
          <w:lang w:val="en-US"/>
        </w:rPr>
        <w:t xml:space="preserve"> Medical Doctor/GP, the Netherlands.</w:t>
      </w:r>
      <w:proofErr w:type="gramEnd"/>
      <w:r>
        <w:rPr>
          <w:rFonts w:ascii="Cambria" w:hAnsi="Cambria" w:cs="Garamond"/>
          <w:sz w:val="28"/>
          <w:szCs w:val="28"/>
          <w:lang w:val="en-US"/>
        </w:rPr>
        <w:t xml:space="preserve"> Made for RDS. 2015</w:t>
      </w:r>
      <w:bookmarkStart w:id="0" w:name="_GoBack"/>
      <w:bookmarkEnd w:id="0"/>
    </w:p>
    <w:p w14:paraId="6B5A42AC" w14:textId="4654AAED" w:rsidR="005110A0" w:rsidRPr="00510052" w:rsidRDefault="00510052">
      <w:pPr>
        <w:rPr>
          <w:sz w:val="28"/>
          <w:szCs w:val="28"/>
        </w:rPr>
      </w:pPr>
      <w:proofErr w:type="spellStart"/>
      <w:r w:rsidRPr="00510052">
        <w:rPr>
          <w:sz w:val="28"/>
          <w:szCs w:val="28"/>
        </w:rPr>
        <w:t>Further</w:t>
      </w:r>
      <w:proofErr w:type="spellEnd"/>
      <w:r w:rsidRPr="00510052">
        <w:rPr>
          <w:sz w:val="28"/>
          <w:szCs w:val="28"/>
        </w:rPr>
        <w:t xml:space="preserve"> re</w:t>
      </w:r>
      <w:r>
        <w:rPr>
          <w:sz w:val="28"/>
          <w:szCs w:val="28"/>
        </w:rPr>
        <w:t>a</w:t>
      </w:r>
      <w:r w:rsidRPr="00510052">
        <w:rPr>
          <w:sz w:val="28"/>
          <w:szCs w:val="28"/>
        </w:rPr>
        <w:t>ding: www.podo.org</w:t>
      </w:r>
    </w:p>
    <w:sectPr w:rsidR="005110A0" w:rsidRPr="00510052" w:rsidSect="00330A20">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405"/>
    <w:rsid w:val="0025513F"/>
    <w:rsid w:val="00274054"/>
    <w:rsid w:val="00330A20"/>
    <w:rsid w:val="004F3F3E"/>
    <w:rsid w:val="00510052"/>
    <w:rsid w:val="005110A0"/>
    <w:rsid w:val="005111F0"/>
    <w:rsid w:val="00585D2A"/>
    <w:rsid w:val="006722CB"/>
    <w:rsid w:val="00723405"/>
    <w:rsid w:val="009138BE"/>
    <w:rsid w:val="009817A6"/>
    <w:rsid w:val="00A65C9B"/>
    <w:rsid w:val="00F671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F3B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446</Words>
  <Characters>2455</Characters>
  <Application>Microsoft Macintosh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 Bakker-Brouwer</dc:creator>
  <cp:keywords/>
  <dc:description/>
  <cp:lastModifiedBy>Annet Bakker-Brouwer</cp:lastModifiedBy>
  <cp:revision>11</cp:revision>
  <dcterms:created xsi:type="dcterms:W3CDTF">2015-04-29T09:23:00Z</dcterms:created>
  <dcterms:modified xsi:type="dcterms:W3CDTF">2015-04-29T14:31:00Z</dcterms:modified>
</cp:coreProperties>
</file>